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er2.xml" ContentType="application/vnd.openxmlformats-officedocument.wordprocessingml.footer+xml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FA" w:rsidRDefault="001160F5" w:rsidP="00A35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jc w:val="center"/>
        <w:rPr>
          <w:szCs w:val="28"/>
          <w:lang w:val="fr-BE"/>
        </w:rPr>
      </w:pPr>
      <w:r>
        <w:rPr>
          <w:szCs w:val="28"/>
          <w:lang w:val="fr-BE"/>
        </w:rPr>
        <w:t>5</w:t>
      </w:r>
      <w:r w:rsidRPr="001160F5">
        <w:rPr>
          <w:szCs w:val="28"/>
          <w:vertAlign w:val="superscript"/>
          <w:lang w:val="fr-BE"/>
        </w:rPr>
        <w:t>e</w:t>
      </w:r>
      <w:r>
        <w:rPr>
          <w:szCs w:val="28"/>
          <w:lang w:val="fr-BE"/>
        </w:rPr>
        <w:t xml:space="preserve">  </w:t>
      </w:r>
      <w:r w:rsidR="008E56DB">
        <w:rPr>
          <w:szCs w:val="28"/>
          <w:lang w:val="fr-BE"/>
        </w:rPr>
        <w:t>B</w:t>
      </w:r>
      <w:r>
        <w:rPr>
          <w:szCs w:val="28"/>
          <w:lang w:val="fr-BE"/>
        </w:rPr>
        <w:t xml:space="preserve"> - C -</w:t>
      </w:r>
      <w:r w:rsidR="00627975">
        <w:rPr>
          <w:szCs w:val="28"/>
          <w:lang w:val="fr-BE"/>
        </w:rPr>
        <w:t xml:space="preserve"> D</w:t>
      </w:r>
      <w:r w:rsidR="00C63224">
        <w:rPr>
          <w:szCs w:val="28"/>
          <w:lang w:val="fr-BE"/>
        </w:rPr>
        <w:tab/>
        <w:t>Juin 2015</w:t>
      </w:r>
    </w:p>
    <w:p w:rsidR="003E55B1" w:rsidRPr="00342C3A" w:rsidRDefault="003E55B1" w:rsidP="00A35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jc w:val="center"/>
        <w:rPr>
          <w:sz w:val="8"/>
          <w:szCs w:val="28"/>
          <w:lang w:val="fr-BE"/>
        </w:rPr>
      </w:pPr>
    </w:p>
    <w:p w:rsidR="00342C3A" w:rsidRDefault="00342C3A" w:rsidP="00A35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36"/>
          <w:szCs w:val="36"/>
          <w:lang w:val="fr-BE"/>
        </w:rPr>
      </w:pPr>
      <w:r w:rsidRPr="00342C3A">
        <w:rPr>
          <w:b/>
          <w:smallCaps/>
          <w:sz w:val="36"/>
          <w:szCs w:val="36"/>
          <w:lang w:val="fr-BE"/>
        </w:rPr>
        <w:t>Mathématique (6h)</w:t>
      </w:r>
    </w:p>
    <w:p w:rsidR="00342C3A" w:rsidRPr="00342C3A" w:rsidRDefault="00342C3A" w:rsidP="00A35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16"/>
          <w:szCs w:val="36"/>
          <w:lang w:val="fr-BE"/>
        </w:rPr>
      </w:pPr>
    </w:p>
    <w:p w:rsidR="000128FA" w:rsidRPr="00342C3A" w:rsidRDefault="000D7725" w:rsidP="00A35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36"/>
          <w:lang w:val="fr-BE"/>
        </w:rPr>
      </w:pPr>
      <w:r>
        <w:rPr>
          <w:b/>
          <w:smallCaps/>
          <w:sz w:val="28"/>
          <w:szCs w:val="36"/>
          <w:lang w:val="fr-BE"/>
        </w:rPr>
        <w:t>Objectifs du</w:t>
      </w:r>
      <w:r w:rsidR="00342C3A" w:rsidRPr="00342C3A">
        <w:rPr>
          <w:b/>
          <w:smallCaps/>
          <w:sz w:val="28"/>
          <w:szCs w:val="36"/>
          <w:lang w:val="fr-BE"/>
        </w:rPr>
        <w:t xml:space="preserve"> contrôle de synthèse n°2</w:t>
      </w:r>
    </w:p>
    <w:p w:rsidR="009B55F5" w:rsidRPr="00342C3A" w:rsidRDefault="009B55F5" w:rsidP="00A35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36"/>
          <w:lang w:val="fr-BE"/>
        </w:rPr>
      </w:pPr>
    </w:p>
    <w:p w:rsidR="009B55F5" w:rsidRPr="000E79A2" w:rsidRDefault="009B55F5" w:rsidP="00A35196">
      <w:pPr>
        <w:jc w:val="both"/>
        <w:rPr>
          <w:szCs w:val="28"/>
          <w:lang w:val="fr-BE"/>
        </w:rPr>
      </w:pPr>
    </w:p>
    <w:p w:rsidR="00612C5D" w:rsidRDefault="009B55F5" w:rsidP="00A35196">
      <w:pPr>
        <w:jc w:val="both"/>
        <w:rPr>
          <w:i/>
          <w:szCs w:val="28"/>
          <w:lang w:val="fr-BE"/>
        </w:rPr>
      </w:pPr>
      <w:r w:rsidRPr="000E79A2">
        <w:rPr>
          <w:i/>
          <w:szCs w:val="28"/>
          <w:lang w:val="fr-BE"/>
        </w:rPr>
        <w:t xml:space="preserve">En ce qui concerne la théorie : </w:t>
      </w:r>
      <w:r w:rsidR="00DA5501">
        <w:rPr>
          <w:i/>
          <w:szCs w:val="28"/>
          <w:lang w:val="fr-BE"/>
        </w:rPr>
        <w:t>étudiez</w:t>
      </w:r>
      <w:r w:rsidR="003D0934">
        <w:rPr>
          <w:i/>
          <w:szCs w:val="28"/>
          <w:lang w:val="fr-BE"/>
        </w:rPr>
        <w:t xml:space="preserve"> </w:t>
      </w:r>
      <w:r w:rsidRPr="000E79A2">
        <w:rPr>
          <w:i/>
          <w:szCs w:val="28"/>
          <w:lang w:val="fr-BE"/>
        </w:rPr>
        <w:t>les définitions et les démons</w:t>
      </w:r>
      <w:r w:rsidR="003D0934">
        <w:rPr>
          <w:i/>
          <w:szCs w:val="28"/>
          <w:lang w:val="fr-BE"/>
        </w:rPr>
        <w:t>trations</w:t>
      </w:r>
      <w:r w:rsidRPr="000E79A2">
        <w:rPr>
          <w:i/>
          <w:szCs w:val="28"/>
          <w:lang w:val="fr-BE"/>
        </w:rPr>
        <w:t xml:space="preserve"> </w:t>
      </w:r>
      <w:r w:rsidRPr="00D72C8A">
        <w:rPr>
          <w:i/>
          <w:szCs w:val="28"/>
          <w:lang w:val="fr-BE"/>
        </w:rPr>
        <w:t>dans tous leurs détails, avec rigueur et précision</w:t>
      </w:r>
      <w:r w:rsidR="00CD4B9A">
        <w:rPr>
          <w:i/>
          <w:szCs w:val="28"/>
          <w:lang w:val="fr-BE"/>
        </w:rPr>
        <w:t>.</w:t>
      </w:r>
    </w:p>
    <w:p w:rsidR="00CD4B9A" w:rsidRPr="007F168B" w:rsidRDefault="00CD4B9A" w:rsidP="00A35196">
      <w:pPr>
        <w:jc w:val="both"/>
        <w:rPr>
          <w:i/>
          <w:sz w:val="16"/>
          <w:szCs w:val="28"/>
          <w:lang w:val="fr-BE"/>
        </w:rPr>
      </w:pPr>
    </w:p>
    <w:p w:rsidR="00612C5D" w:rsidRDefault="009B55F5" w:rsidP="00A35196">
      <w:pPr>
        <w:jc w:val="both"/>
        <w:rPr>
          <w:i/>
          <w:szCs w:val="28"/>
          <w:lang w:val="fr-BE"/>
        </w:rPr>
      </w:pPr>
      <w:r w:rsidRPr="00D72C8A">
        <w:rPr>
          <w:i/>
          <w:szCs w:val="28"/>
          <w:lang w:val="fr-BE"/>
        </w:rPr>
        <w:t>P</w:t>
      </w:r>
      <w:r w:rsidR="00E260A1">
        <w:rPr>
          <w:i/>
          <w:szCs w:val="28"/>
          <w:lang w:val="fr-BE"/>
        </w:rPr>
        <w:t>our les exercices, p</w:t>
      </w:r>
      <w:r w:rsidR="00DA5501">
        <w:rPr>
          <w:i/>
          <w:szCs w:val="28"/>
          <w:lang w:val="fr-BE"/>
        </w:rPr>
        <w:t>rivilégiez</w:t>
      </w:r>
      <w:r w:rsidRPr="00D72C8A">
        <w:rPr>
          <w:i/>
          <w:szCs w:val="28"/>
          <w:lang w:val="fr-BE"/>
        </w:rPr>
        <w:t xml:space="preserve"> la qualité plutôt que la quantité : refaire beaucoup d’exercices en se concentrant</w:t>
      </w:r>
      <w:r w:rsidRPr="000E79A2">
        <w:rPr>
          <w:i/>
          <w:szCs w:val="28"/>
          <w:lang w:val="fr-BE"/>
        </w:rPr>
        <w:t xml:space="preserve"> uniquement su</w:t>
      </w:r>
      <w:r w:rsidR="00612C5D">
        <w:rPr>
          <w:i/>
          <w:szCs w:val="28"/>
          <w:lang w:val="fr-BE"/>
        </w:rPr>
        <w:t>r l’aspect technique n’est pas profitable</w:t>
      </w:r>
      <w:r w:rsidRPr="000E79A2">
        <w:rPr>
          <w:i/>
          <w:szCs w:val="28"/>
          <w:lang w:val="fr-BE"/>
        </w:rPr>
        <w:t> ; mieux va</w:t>
      </w:r>
      <w:r w:rsidR="00E260A1">
        <w:rPr>
          <w:i/>
          <w:szCs w:val="28"/>
          <w:lang w:val="fr-BE"/>
        </w:rPr>
        <w:t>ut sélectionner quelques problèm</w:t>
      </w:r>
      <w:r w:rsidRPr="000E79A2">
        <w:rPr>
          <w:i/>
          <w:szCs w:val="28"/>
          <w:lang w:val="fr-BE"/>
        </w:rPr>
        <w:t xml:space="preserve">es de chaque type tout en assimilant bien les </w:t>
      </w:r>
      <w:r w:rsidRPr="00D72C8A">
        <w:rPr>
          <w:i/>
          <w:szCs w:val="28"/>
          <w:lang w:val="fr-BE"/>
        </w:rPr>
        <w:t>énoncés</w:t>
      </w:r>
      <w:r w:rsidRPr="000E79A2">
        <w:rPr>
          <w:i/>
          <w:szCs w:val="28"/>
          <w:lang w:val="fr-BE"/>
        </w:rPr>
        <w:t xml:space="preserve"> </w:t>
      </w:r>
      <w:r w:rsidR="00612C5D">
        <w:rPr>
          <w:i/>
          <w:szCs w:val="28"/>
          <w:lang w:val="fr-BE"/>
        </w:rPr>
        <w:t>afin de pouvoir réaliser d</w:t>
      </w:r>
      <w:r w:rsidRPr="000E79A2">
        <w:rPr>
          <w:i/>
          <w:szCs w:val="28"/>
          <w:lang w:val="fr-BE"/>
        </w:rPr>
        <w:t>es associations : « pour tel type d’exercice, je dois utiliser telle démarche ».</w:t>
      </w:r>
    </w:p>
    <w:p w:rsidR="00E260A1" w:rsidRPr="00E260A1" w:rsidRDefault="00E260A1" w:rsidP="00A35196">
      <w:pPr>
        <w:jc w:val="both"/>
        <w:rPr>
          <w:i/>
          <w:sz w:val="16"/>
          <w:szCs w:val="28"/>
          <w:lang w:val="fr-BE"/>
        </w:rPr>
      </w:pPr>
    </w:p>
    <w:p w:rsidR="00E260A1" w:rsidRPr="00E260A1" w:rsidRDefault="00E260A1" w:rsidP="00A35196">
      <w:pPr>
        <w:jc w:val="both"/>
        <w:rPr>
          <w:b/>
          <w:i/>
          <w:szCs w:val="28"/>
          <w:lang w:val="fr-BE"/>
        </w:rPr>
      </w:pPr>
      <w:r>
        <w:rPr>
          <w:b/>
          <w:i/>
          <w:szCs w:val="28"/>
          <w:lang w:val="fr-BE"/>
        </w:rPr>
        <w:t>La partie orale de l’examen</w:t>
      </w:r>
      <w:r w:rsidRPr="00E260A1">
        <w:rPr>
          <w:b/>
          <w:i/>
          <w:szCs w:val="28"/>
          <w:lang w:val="fr-BE"/>
        </w:rPr>
        <w:t xml:space="preserve"> porter</w:t>
      </w:r>
      <w:r w:rsidR="00DA5501">
        <w:rPr>
          <w:b/>
          <w:i/>
          <w:szCs w:val="28"/>
          <w:lang w:val="fr-BE"/>
        </w:rPr>
        <w:t>a uniquement sur l</w:t>
      </w:r>
      <w:r w:rsidR="006F26AE">
        <w:rPr>
          <w:b/>
          <w:i/>
          <w:szCs w:val="28"/>
          <w:lang w:val="fr-BE"/>
        </w:rPr>
        <w:t xml:space="preserve">a géométrie synthétique de l’espace </w:t>
      </w:r>
      <w:r w:rsidR="00DA5501">
        <w:rPr>
          <w:b/>
          <w:i/>
          <w:szCs w:val="28"/>
          <w:lang w:val="fr-BE"/>
        </w:rPr>
        <w:t xml:space="preserve">et </w:t>
      </w:r>
      <w:r w:rsidRPr="00E260A1">
        <w:rPr>
          <w:b/>
          <w:i/>
          <w:szCs w:val="28"/>
          <w:lang w:val="fr-BE"/>
        </w:rPr>
        <w:t>sur une étude complète de fonction rationnelle.</w:t>
      </w:r>
    </w:p>
    <w:p w:rsidR="009B55F5" w:rsidRPr="00E260A1" w:rsidRDefault="009B55F5" w:rsidP="00A35196">
      <w:pPr>
        <w:jc w:val="both"/>
        <w:rPr>
          <w:i/>
          <w:sz w:val="16"/>
          <w:szCs w:val="28"/>
          <w:lang w:val="fr-BE"/>
        </w:rPr>
      </w:pPr>
    </w:p>
    <w:p w:rsidR="009B55F5" w:rsidRPr="000E79A2" w:rsidRDefault="009B55F5" w:rsidP="00A35196">
      <w:pPr>
        <w:jc w:val="right"/>
        <w:rPr>
          <w:i/>
          <w:szCs w:val="28"/>
          <w:lang w:val="fr-BE"/>
        </w:rPr>
      </w:pPr>
      <w:r w:rsidRPr="000E79A2">
        <w:rPr>
          <w:i/>
          <w:szCs w:val="28"/>
          <w:lang w:val="fr-BE"/>
        </w:rPr>
        <w:t>Bon travail !</w:t>
      </w:r>
    </w:p>
    <w:p w:rsidR="009B55F5" w:rsidRDefault="009B55F5" w:rsidP="00A35196">
      <w:pPr>
        <w:pBdr>
          <w:bottom w:val="single" w:sz="4" w:space="1" w:color="auto"/>
        </w:pBdr>
        <w:jc w:val="right"/>
        <w:rPr>
          <w:i/>
          <w:szCs w:val="28"/>
          <w:lang w:val="fr-BE"/>
        </w:rPr>
      </w:pPr>
      <w:r w:rsidRPr="000D033E">
        <w:rPr>
          <w:i/>
          <w:szCs w:val="28"/>
          <w:lang w:val="fr-BE"/>
        </w:rPr>
        <w:t>A.</w:t>
      </w:r>
      <w:r>
        <w:rPr>
          <w:i/>
          <w:szCs w:val="28"/>
          <w:lang w:val="fr-BE"/>
        </w:rPr>
        <w:t xml:space="preserve"> </w:t>
      </w:r>
      <w:r w:rsidRPr="000E79A2">
        <w:rPr>
          <w:i/>
          <w:szCs w:val="28"/>
          <w:lang w:val="fr-BE"/>
        </w:rPr>
        <w:t>Vandenbruaene</w:t>
      </w:r>
    </w:p>
    <w:p w:rsidR="00CD4B9A" w:rsidRPr="007551FF" w:rsidRDefault="00CD4B9A" w:rsidP="00A35196">
      <w:pPr>
        <w:jc w:val="both"/>
        <w:rPr>
          <w:szCs w:val="28"/>
          <w:lang w:val="fr-BE"/>
        </w:rPr>
      </w:pPr>
    </w:p>
    <w:p w:rsidR="00CD4B9A" w:rsidRPr="00342C3A" w:rsidRDefault="00140532" w:rsidP="00A35196">
      <w:pPr>
        <w:jc w:val="both"/>
        <w:rPr>
          <w:b/>
          <w:smallCaps/>
          <w:sz w:val="32"/>
          <w:szCs w:val="32"/>
          <w:lang w:val="fr-BE"/>
        </w:rPr>
      </w:pPr>
      <w:r>
        <w:rPr>
          <w:b/>
          <w:smallCaps/>
          <w:sz w:val="32"/>
          <w:szCs w:val="32"/>
          <w:lang w:val="fr-BE"/>
        </w:rPr>
        <w:t>1.</w:t>
      </w:r>
      <w:r>
        <w:rPr>
          <w:b/>
          <w:smallCaps/>
          <w:sz w:val="32"/>
          <w:szCs w:val="32"/>
          <w:lang w:val="fr-BE"/>
        </w:rPr>
        <w:tab/>
      </w:r>
      <w:r w:rsidR="00342C3A" w:rsidRPr="00342C3A">
        <w:rPr>
          <w:b/>
          <w:smallCaps/>
          <w:sz w:val="32"/>
          <w:szCs w:val="32"/>
          <w:lang w:val="fr-BE"/>
        </w:rPr>
        <w:t>Limites de fonctions et asymptotes</w:t>
      </w:r>
    </w:p>
    <w:p w:rsidR="00CD4B9A" w:rsidRPr="00FA1267" w:rsidRDefault="00CD4B9A" w:rsidP="00A35196">
      <w:pPr>
        <w:jc w:val="both"/>
        <w:rPr>
          <w:szCs w:val="28"/>
          <w:lang w:val="fr-BE"/>
        </w:rPr>
      </w:pPr>
    </w:p>
    <w:p w:rsidR="00C034DB" w:rsidRDefault="00342C3A" w:rsidP="00A35196">
      <w:pPr>
        <w:numPr>
          <w:ilvl w:val="0"/>
          <w:numId w:val="2"/>
        </w:numPr>
        <w:tabs>
          <w:tab w:val="clear" w:pos="1074"/>
        </w:tabs>
        <w:ind w:left="360" w:hanging="354"/>
        <w:jc w:val="both"/>
        <w:rPr>
          <w:szCs w:val="28"/>
          <w:lang w:val="fr-BE"/>
        </w:rPr>
      </w:pPr>
      <w:r>
        <w:rPr>
          <w:szCs w:val="28"/>
          <w:lang w:val="fr-BE"/>
        </w:rPr>
        <w:t>Dessiner un graphique de fonction vérifiant des conditions portant sur des limites ou des asymptotes</w:t>
      </w:r>
      <w:r w:rsidR="00C034DB">
        <w:rPr>
          <w:szCs w:val="28"/>
          <w:lang w:val="fr-BE"/>
        </w:rPr>
        <w:t>.</w:t>
      </w:r>
    </w:p>
    <w:p w:rsidR="00C034DB" w:rsidRDefault="00C034DB" w:rsidP="00A35196">
      <w:pPr>
        <w:numPr>
          <w:ilvl w:val="0"/>
          <w:numId w:val="2"/>
        </w:numPr>
        <w:tabs>
          <w:tab w:val="clear" w:pos="1074"/>
        </w:tabs>
        <w:ind w:left="360" w:hanging="354"/>
        <w:jc w:val="both"/>
        <w:rPr>
          <w:szCs w:val="28"/>
          <w:lang w:val="fr-BE"/>
        </w:rPr>
      </w:pPr>
      <w:r>
        <w:rPr>
          <w:szCs w:val="28"/>
          <w:lang w:val="fr-BE"/>
        </w:rPr>
        <w:t>Déterminer la valeur d’une limite</w:t>
      </w:r>
      <w:r w:rsidR="000709AF">
        <w:rPr>
          <w:szCs w:val="28"/>
          <w:lang w:val="fr-BE"/>
        </w:rPr>
        <w:t>, déterminer l’équation d’une asymptote</w:t>
      </w:r>
      <w:r>
        <w:rPr>
          <w:szCs w:val="28"/>
          <w:lang w:val="fr-BE"/>
        </w:rPr>
        <w:t xml:space="preserve"> à partir du graphique d’une fonction</w:t>
      </w:r>
      <w:r w:rsidR="009810FA">
        <w:rPr>
          <w:szCs w:val="28"/>
          <w:lang w:val="fr-BE"/>
        </w:rPr>
        <w:t>.</w:t>
      </w:r>
    </w:p>
    <w:p w:rsidR="00C034DB" w:rsidRPr="00C034DB" w:rsidRDefault="00C034DB" w:rsidP="00A35196">
      <w:pPr>
        <w:jc w:val="both"/>
        <w:rPr>
          <w:sz w:val="16"/>
          <w:szCs w:val="28"/>
          <w:lang w:val="fr-BE"/>
        </w:rPr>
      </w:pPr>
    </w:p>
    <w:p w:rsidR="000330BC" w:rsidRDefault="00C034DB" w:rsidP="00A35196">
      <w:pPr>
        <w:jc w:val="both"/>
        <w:rPr>
          <w:i/>
          <w:szCs w:val="28"/>
          <w:lang w:val="fr-BE"/>
        </w:rPr>
      </w:pPr>
      <w:r w:rsidRPr="000330BC">
        <w:rPr>
          <w:i/>
          <w:szCs w:val="28"/>
          <w:lang w:val="fr-BE"/>
        </w:rPr>
        <w:t xml:space="preserve">Nous avons rencontré </w:t>
      </w:r>
      <w:r w:rsidR="000709AF">
        <w:rPr>
          <w:i/>
          <w:szCs w:val="28"/>
          <w:lang w:val="fr-BE"/>
        </w:rPr>
        <w:t>ces objectifs</w:t>
      </w:r>
      <w:r w:rsidRPr="000330BC">
        <w:rPr>
          <w:i/>
          <w:szCs w:val="28"/>
          <w:lang w:val="fr-BE"/>
        </w:rPr>
        <w:t xml:space="preserve"> dans les exercices intitulés « limites et graphiques » , pages 7 à 10.</w:t>
      </w:r>
    </w:p>
    <w:p w:rsidR="00CD4B9A" w:rsidRPr="005065C6" w:rsidRDefault="00CD4B9A" w:rsidP="00A35196">
      <w:pPr>
        <w:jc w:val="both"/>
        <w:rPr>
          <w:sz w:val="16"/>
          <w:szCs w:val="28"/>
          <w:lang w:val="fr-BE"/>
        </w:rPr>
      </w:pPr>
    </w:p>
    <w:p w:rsidR="0078186E" w:rsidRPr="0017293E" w:rsidRDefault="001457F7" w:rsidP="00A35196">
      <w:pPr>
        <w:numPr>
          <w:ilvl w:val="0"/>
          <w:numId w:val="2"/>
        </w:numPr>
        <w:tabs>
          <w:tab w:val="clear" w:pos="1074"/>
        </w:tabs>
        <w:ind w:left="360" w:hanging="354"/>
        <w:jc w:val="both"/>
        <w:rPr>
          <w:szCs w:val="28"/>
          <w:lang w:val="fr-BE"/>
        </w:rPr>
      </w:pPr>
      <w:r>
        <w:rPr>
          <w:szCs w:val="28"/>
          <w:lang w:val="fr-BE"/>
        </w:rPr>
        <w:t>Calculs de</w:t>
      </w:r>
      <w:r w:rsidR="0078186E">
        <w:rPr>
          <w:szCs w:val="28"/>
          <w:lang w:val="fr-BE"/>
        </w:rPr>
        <w:t xml:space="preserve"> limite</w:t>
      </w:r>
      <w:r>
        <w:rPr>
          <w:szCs w:val="28"/>
          <w:lang w:val="fr-BE"/>
        </w:rPr>
        <w:t xml:space="preserve">s.  Connaître les techniques adaptées aux différents cas d’indétermination, pour les </w:t>
      </w:r>
      <w:r w:rsidR="0078186E">
        <w:rPr>
          <w:szCs w:val="28"/>
          <w:lang w:val="fr-BE"/>
        </w:rPr>
        <w:t>fonctio</w:t>
      </w:r>
      <w:r>
        <w:rPr>
          <w:szCs w:val="28"/>
          <w:lang w:val="fr-BE"/>
        </w:rPr>
        <w:t>ns rationnelles, irrationnelles et</w:t>
      </w:r>
      <w:r w:rsidR="0078186E">
        <w:rPr>
          <w:szCs w:val="28"/>
          <w:lang w:val="fr-BE"/>
        </w:rPr>
        <w:t xml:space="preserve"> trigonométriques</w:t>
      </w:r>
      <w:r w:rsidR="000C2918">
        <w:rPr>
          <w:szCs w:val="28"/>
          <w:lang w:val="fr-BE"/>
        </w:rPr>
        <w:t>.</w:t>
      </w:r>
    </w:p>
    <w:p w:rsidR="0017293E" w:rsidRDefault="0078186E" w:rsidP="00A35196">
      <w:pPr>
        <w:numPr>
          <w:ilvl w:val="0"/>
          <w:numId w:val="2"/>
        </w:numPr>
        <w:tabs>
          <w:tab w:val="clear" w:pos="1074"/>
        </w:tabs>
        <w:ind w:left="360" w:hanging="354"/>
        <w:jc w:val="both"/>
        <w:rPr>
          <w:szCs w:val="28"/>
          <w:lang w:val="fr-BE"/>
        </w:rPr>
      </w:pPr>
      <w:r>
        <w:rPr>
          <w:szCs w:val="28"/>
          <w:lang w:val="fr-BE"/>
        </w:rPr>
        <w:t xml:space="preserve">Déterminer les équations des asymptotes au graphique d’une fonction </w:t>
      </w:r>
      <w:r w:rsidR="001457F7">
        <w:rPr>
          <w:szCs w:val="28"/>
          <w:lang w:val="fr-BE"/>
        </w:rPr>
        <w:t>et préciser la position de la fonction par rapport à ses asymptotes.</w:t>
      </w:r>
    </w:p>
    <w:p w:rsidR="0017293E" w:rsidRPr="00E260A1" w:rsidRDefault="0017293E" w:rsidP="00A35196">
      <w:pPr>
        <w:jc w:val="both"/>
        <w:rPr>
          <w:sz w:val="16"/>
          <w:szCs w:val="28"/>
          <w:lang w:val="fr-BE"/>
        </w:rPr>
      </w:pPr>
    </w:p>
    <w:p w:rsidR="002D35BE" w:rsidRDefault="0017293E" w:rsidP="00A35196">
      <w:pPr>
        <w:jc w:val="both"/>
        <w:rPr>
          <w:i/>
          <w:szCs w:val="28"/>
          <w:lang w:val="fr-BE"/>
        </w:rPr>
      </w:pPr>
      <w:r w:rsidRPr="0017293E">
        <w:rPr>
          <w:i/>
          <w:szCs w:val="28"/>
          <w:lang w:val="fr-BE"/>
        </w:rPr>
        <w:t>Il s’agit de bien assimiler la synthèse se trouvant aux pages 25 et 26, et de s’entraîner par des exercices du même genre que ce</w:t>
      </w:r>
      <w:r w:rsidR="002D35BE">
        <w:rPr>
          <w:i/>
          <w:szCs w:val="28"/>
          <w:lang w:val="fr-BE"/>
        </w:rPr>
        <w:t>ux des pages 27, 29, 30 et 38.</w:t>
      </w:r>
    </w:p>
    <w:p w:rsidR="0017293E" w:rsidRPr="0017293E" w:rsidRDefault="0017293E" w:rsidP="00A35196">
      <w:pPr>
        <w:jc w:val="both"/>
        <w:rPr>
          <w:i/>
          <w:szCs w:val="28"/>
          <w:lang w:val="fr-BE"/>
        </w:rPr>
      </w:pPr>
      <w:r w:rsidRPr="0017293E">
        <w:rPr>
          <w:i/>
          <w:szCs w:val="28"/>
          <w:lang w:val="fr-BE"/>
        </w:rPr>
        <w:t>En ce qui concerne la recherche d’asymptotes, bien revoir les pages 12 à 23.</w:t>
      </w:r>
    </w:p>
    <w:p w:rsidR="00340993" w:rsidRPr="00FE7C06" w:rsidRDefault="00340993" w:rsidP="00A35196">
      <w:pPr>
        <w:jc w:val="both"/>
        <w:rPr>
          <w:szCs w:val="28"/>
          <w:lang w:val="fr-BE"/>
        </w:rPr>
      </w:pPr>
    </w:p>
    <w:p w:rsidR="00340993" w:rsidRPr="00340993" w:rsidRDefault="00140532" w:rsidP="00A35196">
      <w:pPr>
        <w:jc w:val="both"/>
        <w:rPr>
          <w:b/>
          <w:smallCaps/>
          <w:sz w:val="32"/>
          <w:szCs w:val="28"/>
          <w:lang w:val="fr-BE"/>
        </w:rPr>
      </w:pPr>
      <w:r>
        <w:rPr>
          <w:b/>
          <w:smallCaps/>
          <w:sz w:val="32"/>
          <w:szCs w:val="28"/>
          <w:lang w:val="fr-BE"/>
        </w:rPr>
        <w:t>2.</w:t>
      </w:r>
      <w:r>
        <w:rPr>
          <w:b/>
          <w:smallCaps/>
          <w:sz w:val="32"/>
          <w:szCs w:val="28"/>
          <w:lang w:val="fr-BE"/>
        </w:rPr>
        <w:tab/>
      </w:r>
      <w:r w:rsidR="00340993" w:rsidRPr="00340993">
        <w:rPr>
          <w:b/>
          <w:smallCaps/>
          <w:sz w:val="32"/>
          <w:szCs w:val="28"/>
          <w:lang w:val="fr-BE"/>
        </w:rPr>
        <w:t>Dérivées</w:t>
      </w:r>
    </w:p>
    <w:p w:rsidR="00340993" w:rsidRDefault="00340993" w:rsidP="00A35196">
      <w:pPr>
        <w:jc w:val="both"/>
        <w:rPr>
          <w:szCs w:val="28"/>
          <w:lang w:val="fr-BE"/>
        </w:rPr>
      </w:pPr>
    </w:p>
    <w:p w:rsidR="00E97BEE" w:rsidRDefault="00340993" w:rsidP="00A35196">
      <w:pPr>
        <w:pStyle w:val="Paragraphedeliste"/>
        <w:numPr>
          <w:ilvl w:val="0"/>
          <w:numId w:val="17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Interpréter géométriquement le nombre dérivé d’une fonction.</w:t>
      </w:r>
    </w:p>
    <w:p w:rsidR="00E97BEE" w:rsidRPr="00FC66AE" w:rsidRDefault="00E97BEE" w:rsidP="00A35196">
      <w:pPr>
        <w:jc w:val="both"/>
        <w:rPr>
          <w:sz w:val="16"/>
          <w:szCs w:val="28"/>
          <w:lang w:val="fr-BE"/>
        </w:rPr>
      </w:pPr>
    </w:p>
    <w:p w:rsidR="00E97BEE" w:rsidRPr="00E97BEE" w:rsidRDefault="00FC66AE" w:rsidP="00A35196">
      <w:pPr>
        <w:jc w:val="both"/>
        <w:rPr>
          <w:i/>
          <w:szCs w:val="28"/>
          <w:lang w:val="fr-BE"/>
        </w:rPr>
      </w:pPr>
      <w:r>
        <w:rPr>
          <w:i/>
          <w:szCs w:val="28"/>
          <w:lang w:val="fr-BE"/>
        </w:rPr>
        <w:t>Cela revient à r</w:t>
      </w:r>
      <w:r w:rsidR="00E97BEE" w:rsidRPr="00E97BEE">
        <w:rPr>
          <w:i/>
          <w:szCs w:val="28"/>
          <w:lang w:val="fr-BE"/>
        </w:rPr>
        <w:t>estituer la définition du nombre dérivé (page 3) et</w:t>
      </w:r>
      <w:r>
        <w:rPr>
          <w:i/>
          <w:szCs w:val="28"/>
          <w:lang w:val="fr-BE"/>
        </w:rPr>
        <w:t xml:space="preserve"> à</w:t>
      </w:r>
      <w:r w:rsidR="00E97BEE" w:rsidRPr="00E97BEE">
        <w:rPr>
          <w:i/>
          <w:szCs w:val="28"/>
          <w:lang w:val="fr-BE"/>
        </w:rPr>
        <w:t xml:space="preserve"> l’illustrer par le graphique de la page 1.</w:t>
      </w:r>
    </w:p>
    <w:p w:rsidR="00340993" w:rsidRPr="005065C6" w:rsidRDefault="00340993" w:rsidP="00A35196">
      <w:pPr>
        <w:jc w:val="both"/>
        <w:rPr>
          <w:sz w:val="16"/>
          <w:szCs w:val="28"/>
          <w:lang w:val="fr-BE"/>
        </w:rPr>
      </w:pPr>
    </w:p>
    <w:p w:rsidR="00E97BEE" w:rsidRPr="000709AF" w:rsidRDefault="000709AF" w:rsidP="00A35196">
      <w:pPr>
        <w:pStyle w:val="Paragraphedeliste"/>
        <w:numPr>
          <w:ilvl w:val="0"/>
          <w:numId w:val="17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 xml:space="preserve">À partir de la définition du nombre dérivé, montrer comment obtenir les fonctions dérivées </w:t>
      </w:r>
      <w:r w:rsidR="00E97BEE" w:rsidRPr="000709AF">
        <w:rPr>
          <w:szCs w:val="28"/>
          <w:lang w:val="fr-BE"/>
        </w:rPr>
        <w:t xml:space="preserve">des fonctions de référence  </w:t>
      </w:r>
      <w:r w:rsidR="00014C0A" w:rsidRPr="00014C0A">
        <w:rPr>
          <w:position w:val="-2"/>
          <w:lang w:val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35pt;height:13.35pt">
            <v:imagedata r:id="rId5" r:pict="rId6" o:title=""/>
          </v:shape>
        </w:pict>
      </w:r>
      <w:r w:rsidR="00E97BEE" w:rsidRPr="000709AF">
        <w:rPr>
          <w:szCs w:val="28"/>
          <w:lang w:val="fr-BE"/>
        </w:rPr>
        <w:t xml:space="preserve"> ,  </w:t>
      </w:r>
      <w:r w:rsidR="00014C0A" w:rsidRPr="00014C0A">
        <w:rPr>
          <w:position w:val="-4"/>
          <w:lang w:val="fr-BE"/>
        </w:rPr>
        <w:pict>
          <v:shape id="_x0000_i1026" type="#_x0000_t75" style="width:19.35pt;height:15.35pt">
            <v:imagedata r:id="rId7" r:pict="rId8" o:title=""/>
          </v:shape>
        </w:pict>
      </w:r>
      <w:r w:rsidR="00E97BEE" w:rsidRPr="000709AF">
        <w:rPr>
          <w:szCs w:val="28"/>
          <w:lang w:val="fr-BE"/>
        </w:rPr>
        <w:t xml:space="preserve">  et  </w:t>
      </w:r>
      <w:r w:rsidR="00014C0A" w:rsidRPr="00014C0A">
        <w:rPr>
          <w:position w:val="-8"/>
          <w:lang w:val="fr-BE"/>
        </w:rPr>
        <w:pict>
          <v:shape id="_x0000_i1027" type="#_x0000_t75" style="width:18pt;height:14pt">
            <v:imagedata r:id="rId9" r:pict="rId10" o:title=""/>
          </v:shape>
        </w:pict>
      </w:r>
      <w:r w:rsidR="00E97BEE" w:rsidRPr="000709AF">
        <w:rPr>
          <w:szCs w:val="28"/>
          <w:lang w:val="fr-BE"/>
        </w:rPr>
        <w:t xml:space="preserve"> .</w:t>
      </w:r>
    </w:p>
    <w:p w:rsidR="009B0728" w:rsidRDefault="00340993" w:rsidP="00A35196">
      <w:pPr>
        <w:pStyle w:val="Paragraphedeliste"/>
        <w:numPr>
          <w:ilvl w:val="0"/>
          <w:numId w:val="17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 xml:space="preserve">Interpréter dans son contexte la dérivée d’une fonction en un point (taux de croissance, </w:t>
      </w:r>
      <w:r w:rsidR="000709AF">
        <w:rPr>
          <w:szCs w:val="28"/>
          <w:lang w:val="fr-BE"/>
        </w:rPr>
        <w:t xml:space="preserve">vitesse </w:t>
      </w:r>
      <w:r>
        <w:rPr>
          <w:szCs w:val="28"/>
          <w:lang w:val="fr-BE"/>
        </w:rPr>
        <w:t>instantanée, extremum).</w:t>
      </w:r>
    </w:p>
    <w:p w:rsidR="009B0728" w:rsidRPr="00FC66AE" w:rsidRDefault="009B0728" w:rsidP="00A35196">
      <w:pPr>
        <w:jc w:val="both"/>
        <w:rPr>
          <w:sz w:val="16"/>
          <w:szCs w:val="28"/>
          <w:lang w:val="fr-BE"/>
        </w:rPr>
      </w:pPr>
    </w:p>
    <w:p w:rsidR="00FC66AE" w:rsidRPr="00A35196" w:rsidRDefault="009B0728" w:rsidP="00A35196">
      <w:pPr>
        <w:jc w:val="both"/>
        <w:rPr>
          <w:i/>
          <w:szCs w:val="28"/>
          <w:lang w:val="fr-BE"/>
        </w:rPr>
      </w:pPr>
      <w:r w:rsidRPr="00FC66AE">
        <w:rPr>
          <w:i/>
          <w:szCs w:val="28"/>
          <w:lang w:val="fr-BE"/>
        </w:rPr>
        <w:t xml:space="preserve">Voir les fiches jaunes </w:t>
      </w:r>
      <w:r w:rsidR="004B2844">
        <w:rPr>
          <w:i/>
          <w:szCs w:val="28"/>
          <w:lang w:val="fr-BE"/>
        </w:rPr>
        <w:t xml:space="preserve">« Vers la dérivée » (1) et (2) , ainsi que </w:t>
      </w:r>
      <w:r w:rsidRPr="00FC66AE">
        <w:rPr>
          <w:i/>
          <w:szCs w:val="28"/>
          <w:lang w:val="fr-BE"/>
        </w:rPr>
        <w:t>« Taux de</w:t>
      </w:r>
      <w:r w:rsidR="000709AF">
        <w:rPr>
          <w:i/>
          <w:szCs w:val="28"/>
          <w:lang w:val="fr-BE"/>
        </w:rPr>
        <w:t xml:space="preserve"> variation et situations concrèt</w:t>
      </w:r>
      <w:r w:rsidRPr="00FC66AE">
        <w:rPr>
          <w:i/>
          <w:szCs w:val="28"/>
          <w:lang w:val="fr-BE"/>
        </w:rPr>
        <w:t>es ».</w:t>
      </w:r>
    </w:p>
    <w:p w:rsidR="00FC66AE" w:rsidRDefault="00FC66AE" w:rsidP="00A35196">
      <w:pPr>
        <w:pStyle w:val="Paragraphedeliste"/>
        <w:numPr>
          <w:ilvl w:val="0"/>
          <w:numId w:val="17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Lors du calcul d’une dérivée, vérifier la plausibilité du résultat en utilisant les aspects numériques, algébriques et graphiques.</w:t>
      </w:r>
    </w:p>
    <w:p w:rsidR="00FC66AE" w:rsidRDefault="00FC66AE" w:rsidP="00A35196">
      <w:pPr>
        <w:pStyle w:val="Paragraphedeliste"/>
        <w:numPr>
          <w:ilvl w:val="0"/>
          <w:numId w:val="17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Réaliser un tableau de variation qui correspond à un graphique donné.</w:t>
      </w:r>
    </w:p>
    <w:p w:rsidR="00FC66AE" w:rsidRPr="00D72C8A" w:rsidRDefault="00FC66AE" w:rsidP="00A35196">
      <w:pPr>
        <w:jc w:val="both"/>
        <w:rPr>
          <w:sz w:val="16"/>
          <w:szCs w:val="28"/>
          <w:lang w:val="fr-BE"/>
        </w:rPr>
      </w:pPr>
    </w:p>
    <w:p w:rsidR="00FC66AE" w:rsidRPr="00FC66AE" w:rsidRDefault="000709AF" w:rsidP="00A35196">
      <w:pPr>
        <w:jc w:val="both"/>
        <w:rPr>
          <w:i/>
          <w:szCs w:val="28"/>
          <w:lang w:val="fr-BE"/>
        </w:rPr>
      </w:pPr>
      <w:r>
        <w:rPr>
          <w:i/>
          <w:szCs w:val="28"/>
          <w:lang w:val="fr-BE"/>
        </w:rPr>
        <w:t>Pour ces deux objectif</w:t>
      </w:r>
      <w:r w:rsidR="00D72C8A">
        <w:rPr>
          <w:i/>
          <w:szCs w:val="28"/>
          <w:lang w:val="fr-BE"/>
        </w:rPr>
        <w:t>s, v</w:t>
      </w:r>
      <w:r w:rsidR="00FC66AE" w:rsidRPr="00FC66AE">
        <w:rPr>
          <w:i/>
          <w:szCs w:val="28"/>
          <w:lang w:val="fr-BE"/>
        </w:rPr>
        <w:t>oir les pages jaunes « Dérivées, variations de fonctions, etc. » , exercices 12, 13 et 14.</w:t>
      </w:r>
    </w:p>
    <w:p w:rsidR="00340993" w:rsidRPr="005065C6" w:rsidRDefault="00340993" w:rsidP="00A35196">
      <w:pPr>
        <w:jc w:val="both"/>
        <w:rPr>
          <w:sz w:val="16"/>
          <w:szCs w:val="28"/>
          <w:lang w:val="fr-BE"/>
        </w:rPr>
      </w:pPr>
    </w:p>
    <w:p w:rsidR="00DC34F0" w:rsidRPr="006F26AE" w:rsidRDefault="00A35196" w:rsidP="00A35196">
      <w:pPr>
        <w:pStyle w:val="Paragraphedeliste"/>
        <w:numPr>
          <w:ilvl w:val="0"/>
          <w:numId w:val="17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Méthodes de dérivation (d</w:t>
      </w:r>
      <w:r w:rsidR="00CA45B8" w:rsidRPr="006F26AE">
        <w:rPr>
          <w:szCs w:val="28"/>
          <w:lang w:val="fr-BE"/>
        </w:rPr>
        <w:t>éterminer la dérivée d’une fonction rationnelle, irrationnelle</w:t>
      </w:r>
      <w:r w:rsidR="00DC34F0" w:rsidRPr="006F26AE">
        <w:rPr>
          <w:szCs w:val="28"/>
          <w:lang w:val="fr-BE"/>
        </w:rPr>
        <w:t>, trigonométrique</w:t>
      </w:r>
      <w:r>
        <w:rPr>
          <w:szCs w:val="28"/>
          <w:lang w:val="fr-BE"/>
        </w:rPr>
        <w:t>)</w:t>
      </w:r>
      <w:r w:rsidR="00DC34F0" w:rsidRPr="006F26AE">
        <w:rPr>
          <w:szCs w:val="28"/>
          <w:lang w:val="fr-BE"/>
        </w:rPr>
        <w:t>.</w:t>
      </w:r>
    </w:p>
    <w:p w:rsidR="00DC34F0" w:rsidRDefault="00DC34F0" w:rsidP="00A35196">
      <w:pPr>
        <w:pStyle w:val="Paragraphedeliste"/>
        <w:numPr>
          <w:ilvl w:val="0"/>
          <w:numId w:val="18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Déterminer l’équation de la tangente en un point du graphique d’une fonction.</w:t>
      </w:r>
    </w:p>
    <w:p w:rsidR="00963C28" w:rsidRDefault="00B35D91" w:rsidP="00A35196">
      <w:pPr>
        <w:pStyle w:val="Paragraphedeliste"/>
        <w:numPr>
          <w:ilvl w:val="0"/>
          <w:numId w:val="18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É</w:t>
      </w:r>
      <w:r w:rsidR="00DC34F0">
        <w:rPr>
          <w:szCs w:val="28"/>
          <w:lang w:val="fr-BE"/>
        </w:rPr>
        <w:t>tudier les variations d’une fonction rationnelle, irrationnelle, trigonométrique.</w:t>
      </w:r>
    </w:p>
    <w:p w:rsidR="00963C28" w:rsidRPr="00963C28" w:rsidRDefault="00963C28" w:rsidP="00A35196">
      <w:pPr>
        <w:jc w:val="both"/>
        <w:rPr>
          <w:sz w:val="16"/>
          <w:szCs w:val="28"/>
          <w:lang w:val="fr-BE"/>
        </w:rPr>
      </w:pPr>
    </w:p>
    <w:p w:rsidR="00963C28" w:rsidRPr="00963C28" w:rsidRDefault="00963C28" w:rsidP="00A35196">
      <w:pPr>
        <w:jc w:val="both"/>
        <w:rPr>
          <w:i/>
          <w:szCs w:val="28"/>
          <w:lang w:val="fr-BE"/>
        </w:rPr>
      </w:pPr>
      <w:r w:rsidRPr="00963C28">
        <w:rPr>
          <w:i/>
          <w:szCs w:val="28"/>
          <w:lang w:val="fr-BE"/>
        </w:rPr>
        <w:t xml:space="preserve">Pour ces quatre compétences, beaucoup d’exercices </w:t>
      </w:r>
      <w:r w:rsidR="00D72C8A">
        <w:rPr>
          <w:i/>
          <w:szCs w:val="28"/>
          <w:lang w:val="fr-BE"/>
        </w:rPr>
        <w:t>se trouvent</w:t>
      </w:r>
      <w:r w:rsidRPr="00963C28">
        <w:rPr>
          <w:i/>
          <w:szCs w:val="28"/>
          <w:lang w:val="fr-BE"/>
        </w:rPr>
        <w:t xml:space="preserve"> tout au long du chapitre, et on en trouve également dans les pages jaunes « Dérivées, variations de fonctions, etc. » .</w:t>
      </w:r>
    </w:p>
    <w:p w:rsidR="004B1059" w:rsidRPr="005065C6" w:rsidRDefault="004B1059" w:rsidP="00A35196">
      <w:pPr>
        <w:jc w:val="both"/>
        <w:rPr>
          <w:sz w:val="16"/>
          <w:szCs w:val="28"/>
          <w:lang w:val="fr-BE"/>
        </w:rPr>
      </w:pPr>
    </w:p>
    <w:p w:rsidR="004B1059" w:rsidRPr="006F26AE" w:rsidRDefault="006F26AE" w:rsidP="00A35196">
      <w:pPr>
        <w:pStyle w:val="Paragraphedeliste"/>
        <w:numPr>
          <w:ilvl w:val="0"/>
          <w:numId w:val="24"/>
        </w:numPr>
        <w:jc w:val="both"/>
        <w:rPr>
          <w:szCs w:val="28"/>
          <w:lang w:val="fr-BE"/>
        </w:rPr>
      </w:pPr>
      <w:r w:rsidRPr="006F26AE">
        <w:rPr>
          <w:szCs w:val="28"/>
          <w:lang w:val="fr-BE"/>
        </w:rPr>
        <w:t>R</w:t>
      </w:r>
      <w:r w:rsidR="008101A0" w:rsidRPr="006F26AE">
        <w:rPr>
          <w:szCs w:val="28"/>
          <w:lang w:val="fr-BE"/>
        </w:rPr>
        <w:t>ésoudre un problème</w:t>
      </w:r>
      <w:r w:rsidR="00B35D91" w:rsidRPr="006F26AE">
        <w:rPr>
          <w:szCs w:val="28"/>
          <w:lang w:val="fr-BE"/>
        </w:rPr>
        <w:t xml:space="preserve"> d’optimisation </w:t>
      </w:r>
      <w:r w:rsidR="008101A0" w:rsidRPr="006F26AE">
        <w:rPr>
          <w:szCs w:val="28"/>
          <w:lang w:val="fr-BE"/>
        </w:rPr>
        <w:t xml:space="preserve">du même genre que ceux </w:t>
      </w:r>
      <w:r w:rsidR="00B35D91" w:rsidRPr="006F26AE">
        <w:rPr>
          <w:szCs w:val="28"/>
          <w:lang w:val="fr-BE"/>
        </w:rPr>
        <w:t>des pages 43 et 44.</w:t>
      </w:r>
    </w:p>
    <w:p w:rsidR="00E01454" w:rsidRDefault="00E01454" w:rsidP="00A35196">
      <w:pPr>
        <w:jc w:val="both"/>
        <w:rPr>
          <w:szCs w:val="28"/>
          <w:lang w:val="fr-BE"/>
        </w:rPr>
      </w:pPr>
    </w:p>
    <w:p w:rsidR="00B0593B" w:rsidRDefault="00C63224" w:rsidP="00A35196">
      <w:pPr>
        <w:jc w:val="both"/>
        <w:rPr>
          <w:b/>
          <w:smallCaps/>
          <w:sz w:val="32"/>
          <w:szCs w:val="28"/>
          <w:lang w:val="fr-BE"/>
        </w:rPr>
      </w:pPr>
      <w:r>
        <w:rPr>
          <w:b/>
          <w:smallCaps/>
          <w:sz w:val="32"/>
          <w:szCs w:val="28"/>
          <w:lang w:val="fr-BE"/>
        </w:rPr>
        <w:t>3</w:t>
      </w:r>
      <w:r w:rsidR="00140532">
        <w:rPr>
          <w:b/>
          <w:smallCaps/>
          <w:sz w:val="32"/>
          <w:szCs w:val="28"/>
          <w:lang w:val="fr-BE"/>
        </w:rPr>
        <w:t>.</w:t>
      </w:r>
      <w:r w:rsidR="00140532">
        <w:rPr>
          <w:b/>
          <w:smallCaps/>
          <w:sz w:val="32"/>
          <w:szCs w:val="28"/>
          <w:lang w:val="fr-BE"/>
        </w:rPr>
        <w:tab/>
      </w:r>
      <w:r w:rsidR="00E01454">
        <w:rPr>
          <w:b/>
          <w:smallCaps/>
          <w:sz w:val="32"/>
          <w:szCs w:val="28"/>
          <w:lang w:val="fr-BE"/>
        </w:rPr>
        <w:t xml:space="preserve">Calcul matriciel, déterminants, systèmes d’équations du </w:t>
      </w:r>
      <w:r w:rsidR="00140532">
        <w:rPr>
          <w:b/>
          <w:smallCaps/>
          <w:sz w:val="32"/>
          <w:szCs w:val="28"/>
          <w:lang w:val="fr-BE"/>
        </w:rPr>
        <w:tab/>
      </w:r>
      <w:r w:rsidR="00E01454">
        <w:rPr>
          <w:b/>
          <w:smallCaps/>
          <w:sz w:val="32"/>
          <w:szCs w:val="28"/>
          <w:lang w:val="fr-BE"/>
        </w:rPr>
        <w:t>premier degré</w:t>
      </w:r>
    </w:p>
    <w:p w:rsidR="00B0593B" w:rsidRPr="00B0593B" w:rsidRDefault="00B0593B" w:rsidP="00A35196">
      <w:pPr>
        <w:jc w:val="both"/>
        <w:rPr>
          <w:szCs w:val="28"/>
          <w:lang w:val="fr-BE"/>
        </w:rPr>
      </w:pPr>
    </w:p>
    <w:p w:rsidR="00B0593B" w:rsidRDefault="00B0593B" w:rsidP="00A35196">
      <w:pPr>
        <w:pStyle w:val="Paragraphedeliste"/>
        <w:numPr>
          <w:ilvl w:val="0"/>
          <w:numId w:val="20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Effectuer des calculs où interviennent des matrices.</w:t>
      </w:r>
    </w:p>
    <w:p w:rsidR="00B0593B" w:rsidRDefault="00FB22BE" w:rsidP="00A35196">
      <w:pPr>
        <w:pStyle w:val="Paragraphedeliste"/>
        <w:numPr>
          <w:ilvl w:val="0"/>
          <w:numId w:val="20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É</w:t>
      </w:r>
      <w:r w:rsidR="00B0593B">
        <w:rPr>
          <w:szCs w:val="28"/>
          <w:lang w:val="fr-BE"/>
        </w:rPr>
        <w:t>crire l’équation d’un plan à l’aide d’un déterminant .</w:t>
      </w:r>
    </w:p>
    <w:p w:rsidR="00B0593B" w:rsidRPr="00A35196" w:rsidRDefault="00B0593B" w:rsidP="00A35196">
      <w:pPr>
        <w:pStyle w:val="Paragraphedeliste"/>
        <w:numPr>
          <w:ilvl w:val="0"/>
          <w:numId w:val="20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Utiliser les principes d’équivalence, les matrices, les déterminants pour résoudre des systèmes d’équations linéaires.</w:t>
      </w:r>
    </w:p>
    <w:p w:rsidR="001B0018" w:rsidRDefault="00B0593B" w:rsidP="00A35196">
      <w:pPr>
        <w:pStyle w:val="Paragraphedeliste"/>
        <w:numPr>
          <w:ilvl w:val="0"/>
          <w:numId w:val="21"/>
        </w:numPr>
        <w:jc w:val="both"/>
        <w:rPr>
          <w:szCs w:val="28"/>
          <w:lang w:val="fr-BE"/>
        </w:rPr>
      </w:pPr>
      <w:r w:rsidRPr="00B0593B">
        <w:rPr>
          <w:szCs w:val="28"/>
          <w:lang w:val="fr-BE"/>
        </w:rPr>
        <w:t>Modéliser</w:t>
      </w:r>
      <w:r>
        <w:rPr>
          <w:szCs w:val="28"/>
          <w:lang w:val="fr-BE"/>
        </w:rPr>
        <w:t xml:space="preserve"> une situation (géométrique ou non)</w:t>
      </w:r>
      <w:r w:rsidR="001B0018">
        <w:rPr>
          <w:szCs w:val="28"/>
          <w:lang w:val="fr-BE"/>
        </w:rPr>
        <w:t xml:space="preserve"> </w:t>
      </w:r>
      <w:r>
        <w:rPr>
          <w:szCs w:val="28"/>
          <w:lang w:val="fr-BE"/>
        </w:rPr>
        <w:t>en faisant appel à un système d’équations linéaires et résoudre celui-ci.</w:t>
      </w:r>
    </w:p>
    <w:p w:rsidR="00C63224" w:rsidRDefault="00C63224" w:rsidP="00A35196">
      <w:pPr>
        <w:jc w:val="both"/>
        <w:rPr>
          <w:szCs w:val="28"/>
          <w:lang w:val="fr-BE"/>
        </w:rPr>
      </w:pPr>
    </w:p>
    <w:p w:rsidR="00C63224" w:rsidRPr="00A35196" w:rsidRDefault="00A35196" w:rsidP="00A35196">
      <w:pPr>
        <w:jc w:val="both"/>
        <w:rPr>
          <w:b/>
          <w:smallCaps/>
          <w:sz w:val="32"/>
          <w:szCs w:val="32"/>
          <w:lang w:val="fr-BE"/>
        </w:rPr>
      </w:pPr>
      <w:r w:rsidRPr="00A35196">
        <w:rPr>
          <w:b/>
          <w:smallCaps/>
          <w:sz w:val="32"/>
          <w:szCs w:val="32"/>
          <w:lang w:val="fr-BE"/>
        </w:rPr>
        <w:t>4.</w:t>
      </w:r>
      <w:r w:rsidRPr="00A35196">
        <w:rPr>
          <w:b/>
          <w:smallCaps/>
          <w:sz w:val="32"/>
          <w:szCs w:val="32"/>
          <w:lang w:val="fr-BE"/>
        </w:rPr>
        <w:tab/>
      </w:r>
      <w:r w:rsidR="00C63224" w:rsidRPr="00A35196">
        <w:rPr>
          <w:b/>
          <w:smallCaps/>
          <w:sz w:val="32"/>
          <w:szCs w:val="32"/>
          <w:lang w:val="fr-BE"/>
        </w:rPr>
        <w:t>Géométrie synthétique de l’espace</w:t>
      </w:r>
    </w:p>
    <w:p w:rsidR="00C63224" w:rsidRDefault="00C63224" w:rsidP="00A35196">
      <w:pPr>
        <w:jc w:val="both"/>
        <w:rPr>
          <w:szCs w:val="28"/>
          <w:lang w:val="fr-BE"/>
        </w:rPr>
      </w:pPr>
    </w:p>
    <w:p w:rsidR="00C63224" w:rsidRPr="00A35196" w:rsidRDefault="00C63224" w:rsidP="00A35196">
      <w:pPr>
        <w:pStyle w:val="Paragraphedeliste"/>
        <w:numPr>
          <w:ilvl w:val="0"/>
          <w:numId w:val="19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Énoncer et illustrer les critères d’orthogonalité d’une droite et d’un plan, de deux plans.</w:t>
      </w:r>
    </w:p>
    <w:p w:rsidR="00C63224" w:rsidRDefault="00E94E16" w:rsidP="00A35196">
      <w:pPr>
        <w:pStyle w:val="Paragraphedeliste"/>
        <w:numPr>
          <w:ilvl w:val="0"/>
          <w:numId w:val="23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Connaître les propriétés des pages  5, 6  et  7</w:t>
      </w:r>
      <w:r w:rsidR="00C63224">
        <w:rPr>
          <w:szCs w:val="28"/>
          <w:lang w:val="fr-BE"/>
        </w:rPr>
        <w:t>.</w:t>
      </w:r>
    </w:p>
    <w:p w:rsidR="00C63224" w:rsidRPr="0043163F" w:rsidRDefault="00C63224" w:rsidP="00A35196">
      <w:pPr>
        <w:pStyle w:val="Paragraphedeliste"/>
        <w:numPr>
          <w:ilvl w:val="0"/>
          <w:numId w:val="23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Démontrer l’orthogonalité de deux droites, d’une droite et d’un plan, de deux plans (en particulier dans les contextes du cube et de l’octaèdre régulier</w:t>
      </w:r>
      <w:r w:rsidR="00E94E16">
        <w:rPr>
          <w:szCs w:val="28"/>
          <w:lang w:val="fr-BE"/>
        </w:rPr>
        <w:t> ; voir page 12</w:t>
      </w:r>
      <w:r>
        <w:rPr>
          <w:szCs w:val="28"/>
          <w:lang w:val="fr-BE"/>
        </w:rPr>
        <w:t>).</w:t>
      </w:r>
    </w:p>
    <w:p w:rsidR="00C63224" w:rsidRDefault="00C63224" w:rsidP="00A35196">
      <w:pPr>
        <w:jc w:val="both"/>
        <w:rPr>
          <w:szCs w:val="28"/>
          <w:lang w:val="fr-BE"/>
        </w:rPr>
      </w:pPr>
    </w:p>
    <w:p w:rsidR="00C63224" w:rsidRPr="00A35196" w:rsidRDefault="00A35196" w:rsidP="00A35196">
      <w:pPr>
        <w:jc w:val="both"/>
        <w:rPr>
          <w:b/>
          <w:smallCaps/>
          <w:sz w:val="32"/>
          <w:szCs w:val="32"/>
          <w:lang w:val="fr-BE"/>
        </w:rPr>
      </w:pPr>
      <w:r w:rsidRPr="00A35196">
        <w:rPr>
          <w:b/>
          <w:smallCaps/>
          <w:sz w:val="32"/>
          <w:szCs w:val="32"/>
          <w:lang w:val="fr-BE"/>
        </w:rPr>
        <w:t>5.</w:t>
      </w:r>
      <w:r w:rsidRPr="00A35196">
        <w:rPr>
          <w:b/>
          <w:smallCaps/>
          <w:sz w:val="32"/>
          <w:szCs w:val="32"/>
          <w:lang w:val="fr-BE"/>
        </w:rPr>
        <w:tab/>
      </w:r>
      <w:r w:rsidR="00C63224" w:rsidRPr="00A35196">
        <w:rPr>
          <w:b/>
          <w:smallCaps/>
          <w:sz w:val="32"/>
          <w:szCs w:val="32"/>
          <w:lang w:val="fr-BE"/>
        </w:rPr>
        <w:t>Géométrie analytique de l’espace</w:t>
      </w:r>
    </w:p>
    <w:p w:rsidR="00C63224" w:rsidRPr="00AD2441" w:rsidRDefault="00C63224" w:rsidP="00A35196">
      <w:pPr>
        <w:jc w:val="both"/>
        <w:rPr>
          <w:szCs w:val="28"/>
          <w:lang w:val="fr-BE"/>
        </w:rPr>
      </w:pPr>
    </w:p>
    <w:p w:rsidR="00C63224" w:rsidRPr="00A35196" w:rsidRDefault="00A35196" w:rsidP="00A35196">
      <w:pPr>
        <w:pStyle w:val="Paragraphedeliste"/>
        <w:numPr>
          <w:ilvl w:val="0"/>
          <w:numId w:val="22"/>
        </w:numPr>
        <w:jc w:val="both"/>
        <w:rPr>
          <w:szCs w:val="28"/>
          <w:lang w:val="fr-BE"/>
        </w:rPr>
      </w:pPr>
      <w:r w:rsidRPr="00A35196">
        <w:rPr>
          <w:szCs w:val="28"/>
          <w:lang w:val="fr-BE"/>
        </w:rPr>
        <w:t>Connaître les f</w:t>
      </w:r>
      <w:r w:rsidR="00C63224" w:rsidRPr="00A35196">
        <w:rPr>
          <w:szCs w:val="28"/>
          <w:lang w:val="fr-BE"/>
        </w:rPr>
        <w:t>ormulaire</w:t>
      </w:r>
      <w:r w:rsidRPr="00A35196">
        <w:rPr>
          <w:szCs w:val="28"/>
          <w:lang w:val="fr-BE"/>
        </w:rPr>
        <w:t>s pour les équations de plans et</w:t>
      </w:r>
      <w:r w:rsidR="00C63224" w:rsidRPr="00A35196">
        <w:rPr>
          <w:szCs w:val="28"/>
          <w:lang w:val="fr-BE"/>
        </w:rPr>
        <w:t xml:space="preserve"> pour les équations de droites.</w:t>
      </w:r>
    </w:p>
    <w:p w:rsidR="00C63224" w:rsidRDefault="00A35196" w:rsidP="00A35196">
      <w:pPr>
        <w:pStyle w:val="Paragraphedeliste"/>
        <w:numPr>
          <w:ilvl w:val="0"/>
          <w:numId w:val="22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Théorème du v</w:t>
      </w:r>
      <w:r w:rsidR="00C63224">
        <w:rPr>
          <w:szCs w:val="28"/>
          <w:lang w:val="fr-BE"/>
        </w:rPr>
        <w:t>ecteur normal à un plan.</w:t>
      </w:r>
    </w:p>
    <w:p w:rsidR="00C63224" w:rsidRPr="00A35196" w:rsidRDefault="00C63224" w:rsidP="00A35196">
      <w:pPr>
        <w:pStyle w:val="Paragraphedeliste"/>
        <w:numPr>
          <w:ilvl w:val="0"/>
          <w:numId w:val="22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Conditions de parallélisme et de perpendicularité (exprimées sous forme vectorielle).</w:t>
      </w:r>
    </w:p>
    <w:p w:rsidR="00C63224" w:rsidRDefault="00C63224" w:rsidP="00A35196">
      <w:pPr>
        <w:pStyle w:val="Paragraphedeliste"/>
        <w:numPr>
          <w:ilvl w:val="0"/>
          <w:numId w:val="19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Établir des équations vectorielles, paramétriques et cartésiennes d’une droite, d’un plan à partir d’éléments qui les déterminent.</w:t>
      </w:r>
    </w:p>
    <w:p w:rsidR="00C63224" w:rsidRDefault="00C63224" w:rsidP="00A35196">
      <w:pPr>
        <w:pStyle w:val="Paragraphedeliste"/>
        <w:numPr>
          <w:ilvl w:val="0"/>
          <w:numId w:val="19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Utiliser les vecteurs pour vérifier si des droites et des plans de l’espace sont parallèles ou perpendiculaires (exercices pages 15 et 16).</w:t>
      </w:r>
    </w:p>
    <w:p w:rsidR="00C63224" w:rsidRDefault="00C63224" w:rsidP="00A35196">
      <w:pPr>
        <w:pStyle w:val="Paragraphedeliste"/>
        <w:numPr>
          <w:ilvl w:val="0"/>
          <w:numId w:val="19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Établir les équations d’une droite perpendiculaire à un plan, d’une droite parallèle à une autre, etc (exercices pages 16 à 18).</w:t>
      </w:r>
    </w:p>
    <w:p w:rsidR="00C63224" w:rsidRDefault="00C63224" w:rsidP="00A35196">
      <w:pPr>
        <w:pStyle w:val="Paragraphedeliste"/>
        <w:numPr>
          <w:ilvl w:val="0"/>
          <w:numId w:val="19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Calculer les coordonnées du (des) point(s) de percée d’une droite dans un plan, dans une sphère.</w:t>
      </w:r>
    </w:p>
    <w:p w:rsidR="00C63224" w:rsidRDefault="00C63224" w:rsidP="00A35196">
      <w:pPr>
        <w:pStyle w:val="Paragraphedeliste"/>
        <w:numPr>
          <w:ilvl w:val="0"/>
          <w:numId w:val="19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Déterminer l’équation cartésienne d’une sphère sous certaines conditions.</w:t>
      </w:r>
    </w:p>
    <w:p w:rsidR="00C63224" w:rsidRDefault="00C63224" w:rsidP="00A35196">
      <w:pPr>
        <w:pStyle w:val="Paragraphedeliste"/>
        <w:numPr>
          <w:ilvl w:val="0"/>
          <w:numId w:val="19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Retrouver le centre et le rayon d’une sphère d’équation donnée.</w:t>
      </w:r>
    </w:p>
    <w:p w:rsidR="00C63224" w:rsidRDefault="00C63224" w:rsidP="00A35196">
      <w:pPr>
        <w:jc w:val="both"/>
        <w:rPr>
          <w:szCs w:val="28"/>
          <w:lang w:val="fr-BE"/>
        </w:rPr>
      </w:pPr>
    </w:p>
    <w:p w:rsidR="00C63224" w:rsidRPr="000723A2" w:rsidRDefault="00C63224" w:rsidP="005065C6">
      <w:pPr>
        <w:jc w:val="center"/>
        <w:rPr>
          <w:szCs w:val="28"/>
          <w:lang w:val="fr-BE"/>
        </w:rPr>
      </w:pPr>
      <w:r>
        <w:rPr>
          <w:szCs w:val="28"/>
          <w:lang w:val="fr-BE"/>
        </w:rPr>
        <w:t>*</w:t>
      </w:r>
      <w:r>
        <w:rPr>
          <w:szCs w:val="28"/>
          <w:lang w:val="fr-BE"/>
        </w:rPr>
        <w:tab/>
        <w:t>*</w:t>
      </w:r>
      <w:r>
        <w:rPr>
          <w:szCs w:val="28"/>
          <w:lang w:val="fr-BE"/>
        </w:rPr>
        <w:tab/>
        <w:t>*</w:t>
      </w:r>
    </w:p>
    <w:p w:rsidR="009B55F5" w:rsidRPr="00B0593B" w:rsidRDefault="009B55F5" w:rsidP="00A35196">
      <w:pPr>
        <w:jc w:val="both"/>
        <w:rPr>
          <w:szCs w:val="28"/>
          <w:lang w:val="fr-BE"/>
        </w:rPr>
      </w:pPr>
    </w:p>
    <w:sectPr w:rsidR="009B55F5" w:rsidRPr="00B0593B" w:rsidSect="00FE1258">
      <w:footerReference w:type="even" r:id="rId11"/>
      <w:footerReference w:type="default" r:id="rId12"/>
      <w:pgSz w:w="11906" w:h="16838"/>
      <w:pgMar w:top="1134" w:right="1134" w:bottom="1134" w:left="1418" w:header="709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C6" w:rsidRDefault="005065C6" w:rsidP="003E55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65C6" w:rsidRDefault="005065C6" w:rsidP="002A2099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C6" w:rsidRDefault="005065C6" w:rsidP="003E55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94E1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065C6" w:rsidRPr="002A2099" w:rsidRDefault="005065C6" w:rsidP="002A2099">
    <w:pPr>
      <w:pStyle w:val="Pieddepage"/>
      <w:pBdr>
        <w:top w:val="single" w:sz="4" w:space="1" w:color="auto"/>
      </w:pBdr>
      <w:ind w:right="360"/>
      <w:rPr>
        <w:i/>
        <w:sz w:val="20"/>
      </w:rPr>
    </w:pPr>
    <w:r w:rsidRPr="002A2099">
      <w:rPr>
        <w:i/>
        <w:sz w:val="20"/>
      </w:rPr>
      <w:t>Mathématiqu</w:t>
    </w:r>
    <w:r>
      <w:rPr>
        <w:i/>
        <w:sz w:val="20"/>
      </w:rPr>
      <w:t>e 5</w:t>
    </w:r>
    <w:r w:rsidRPr="008E56DB">
      <w:rPr>
        <w:i/>
        <w:sz w:val="20"/>
        <w:vertAlign w:val="superscript"/>
      </w:rPr>
      <w:t>e</w:t>
    </w:r>
    <w:r>
      <w:rPr>
        <w:i/>
        <w:sz w:val="20"/>
      </w:rPr>
      <w:t xml:space="preserve"> (6h) – Objectifs juin 2015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BA2"/>
    <w:multiLevelType w:val="hybridMultilevel"/>
    <w:tmpl w:val="0E7E70B8"/>
    <w:lvl w:ilvl="0" w:tplc="90BCEB8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6022"/>
    <w:multiLevelType w:val="hybridMultilevel"/>
    <w:tmpl w:val="AB5C776A"/>
    <w:lvl w:ilvl="0" w:tplc="2EBA10E2">
      <w:start w:val="1"/>
      <w:numFmt w:val="bullet"/>
      <w:lvlText w:val=""/>
      <w:lvlJc w:val="left"/>
      <w:pPr>
        <w:tabs>
          <w:tab w:val="num" w:pos="1074"/>
        </w:tabs>
        <w:ind w:left="1074" w:hanging="107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F3B85"/>
    <w:multiLevelType w:val="hybridMultilevel"/>
    <w:tmpl w:val="3AF05C60"/>
    <w:lvl w:ilvl="0" w:tplc="22766EFC">
      <w:start w:val="6"/>
      <w:numFmt w:val="bullet"/>
      <w:lvlText w:val=""/>
      <w:lvlJc w:val="left"/>
      <w:pPr>
        <w:tabs>
          <w:tab w:val="num" w:pos="907"/>
        </w:tabs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34DDB"/>
    <w:multiLevelType w:val="hybridMultilevel"/>
    <w:tmpl w:val="30F82A06"/>
    <w:lvl w:ilvl="0" w:tplc="ADD8D79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444E"/>
    <w:multiLevelType w:val="multilevel"/>
    <w:tmpl w:val="53C4083A"/>
    <w:lvl w:ilvl="0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94ED1"/>
    <w:multiLevelType w:val="hybridMultilevel"/>
    <w:tmpl w:val="01B85A82"/>
    <w:lvl w:ilvl="0" w:tplc="D1D43F4A">
      <w:start w:val="6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B6EC9"/>
    <w:multiLevelType w:val="hybridMultilevel"/>
    <w:tmpl w:val="A75AC780"/>
    <w:lvl w:ilvl="0" w:tplc="2EBA10E2">
      <w:start w:val="1"/>
      <w:numFmt w:val="bullet"/>
      <w:lvlText w:val=""/>
      <w:lvlJc w:val="left"/>
      <w:pPr>
        <w:tabs>
          <w:tab w:val="num" w:pos="1074"/>
        </w:tabs>
        <w:ind w:left="1074" w:hanging="107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34454"/>
    <w:multiLevelType w:val="hybridMultilevel"/>
    <w:tmpl w:val="166CA3C8"/>
    <w:lvl w:ilvl="0" w:tplc="2EBA10E2">
      <w:start w:val="1"/>
      <w:numFmt w:val="bullet"/>
      <w:lvlText w:val=""/>
      <w:lvlJc w:val="left"/>
      <w:pPr>
        <w:tabs>
          <w:tab w:val="num" w:pos="1074"/>
        </w:tabs>
        <w:ind w:left="1074" w:hanging="107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8551B"/>
    <w:multiLevelType w:val="multilevel"/>
    <w:tmpl w:val="0BD066D2"/>
    <w:lvl w:ilvl="0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F50EF"/>
    <w:multiLevelType w:val="multilevel"/>
    <w:tmpl w:val="5996470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8921A62"/>
    <w:multiLevelType w:val="hybridMultilevel"/>
    <w:tmpl w:val="C472EC3A"/>
    <w:lvl w:ilvl="0" w:tplc="22766EFC">
      <w:start w:val="6"/>
      <w:numFmt w:val="bullet"/>
      <w:lvlText w:val=""/>
      <w:lvlJc w:val="left"/>
      <w:pPr>
        <w:tabs>
          <w:tab w:val="num" w:pos="907"/>
        </w:tabs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D60C7"/>
    <w:multiLevelType w:val="multilevel"/>
    <w:tmpl w:val="85A0B54A"/>
    <w:lvl w:ilvl="0">
      <w:start w:val="6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F3EA0"/>
    <w:multiLevelType w:val="hybridMultilevel"/>
    <w:tmpl w:val="C340F51A"/>
    <w:lvl w:ilvl="0" w:tplc="D1D43F4A">
      <w:start w:val="6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B6ACA"/>
    <w:multiLevelType w:val="hybridMultilevel"/>
    <w:tmpl w:val="23E2D7B4"/>
    <w:lvl w:ilvl="0" w:tplc="CE669958">
      <w:start w:val="1"/>
      <w:numFmt w:val="bullet"/>
      <w:lvlText w:val=""/>
      <w:lvlJc w:val="left"/>
      <w:pPr>
        <w:tabs>
          <w:tab w:val="num" w:pos="352"/>
        </w:tabs>
        <w:ind w:left="352" w:hanging="352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49DC4F87"/>
    <w:multiLevelType w:val="hybridMultilevel"/>
    <w:tmpl w:val="0BD066D2"/>
    <w:lvl w:ilvl="0" w:tplc="6E540BA0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1040B"/>
    <w:multiLevelType w:val="multilevel"/>
    <w:tmpl w:val="CEAADB20"/>
    <w:lvl w:ilvl="0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106012"/>
    <w:multiLevelType w:val="hybridMultilevel"/>
    <w:tmpl w:val="CB1444B0"/>
    <w:lvl w:ilvl="0" w:tplc="D1D43F4A">
      <w:start w:val="6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81C4A"/>
    <w:multiLevelType w:val="hybridMultilevel"/>
    <w:tmpl w:val="E6E2F278"/>
    <w:lvl w:ilvl="0" w:tplc="791490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D5759"/>
    <w:multiLevelType w:val="hybridMultilevel"/>
    <w:tmpl w:val="5C92E6D2"/>
    <w:lvl w:ilvl="0" w:tplc="CE669958">
      <w:start w:val="1"/>
      <w:numFmt w:val="bullet"/>
      <w:lvlText w:val=""/>
      <w:lvlJc w:val="left"/>
      <w:pPr>
        <w:tabs>
          <w:tab w:val="num" w:pos="709"/>
        </w:tabs>
        <w:ind w:left="709" w:hanging="352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3232D7"/>
    <w:multiLevelType w:val="hybridMultilevel"/>
    <w:tmpl w:val="71DEAC02"/>
    <w:lvl w:ilvl="0" w:tplc="D1D43F4A">
      <w:start w:val="6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70D1A"/>
    <w:multiLevelType w:val="hybridMultilevel"/>
    <w:tmpl w:val="85A0B54A"/>
    <w:lvl w:ilvl="0" w:tplc="B49EA1F6">
      <w:start w:val="6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43F94"/>
    <w:multiLevelType w:val="hybridMultilevel"/>
    <w:tmpl w:val="BFFA59C4"/>
    <w:lvl w:ilvl="0" w:tplc="D1D43F4A">
      <w:start w:val="6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9630E"/>
    <w:multiLevelType w:val="hybridMultilevel"/>
    <w:tmpl w:val="DC8691F4"/>
    <w:lvl w:ilvl="0" w:tplc="2EBA10E2">
      <w:start w:val="1"/>
      <w:numFmt w:val="bullet"/>
      <w:lvlText w:val=""/>
      <w:lvlJc w:val="left"/>
      <w:pPr>
        <w:tabs>
          <w:tab w:val="num" w:pos="1074"/>
        </w:tabs>
        <w:ind w:left="1074" w:hanging="107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911A05"/>
    <w:multiLevelType w:val="hybridMultilevel"/>
    <w:tmpl w:val="CEAADB20"/>
    <w:lvl w:ilvl="0" w:tplc="6E540BA0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1"/>
  </w:num>
  <w:num w:numId="5">
    <w:abstractNumId w:val="14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8"/>
  </w:num>
  <w:num w:numId="11">
    <w:abstractNumId w:val="23"/>
  </w:num>
  <w:num w:numId="12">
    <w:abstractNumId w:val="17"/>
  </w:num>
  <w:num w:numId="13">
    <w:abstractNumId w:val="0"/>
  </w:num>
  <w:num w:numId="14">
    <w:abstractNumId w:val="15"/>
  </w:num>
  <w:num w:numId="15">
    <w:abstractNumId w:val="20"/>
  </w:num>
  <w:num w:numId="16">
    <w:abstractNumId w:val="11"/>
  </w:num>
  <w:num w:numId="17">
    <w:abstractNumId w:val="21"/>
  </w:num>
  <w:num w:numId="18">
    <w:abstractNumId w:val="16"/>
  </w:num>
  <w:num w:numId="19">
    <w:abstractNumId w:val="19"/>
  </w:num>
  <w:num w:numId="20">
    <w:abstractNumId w:val="12"/>
  </w:num>
  <w:num w:numId="21">
    <w:abstractNumId w:val="5"/>
  </w:num>
  <w:num w:numId="22">
    <w:abstractNumId w:val="2"/>
  </w:num>
  <w:num w:numId="23">
    <w:abstractNumId w:val="1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340"/>
  <w:hyphenationZone w:val="425"/>
  <w:noPunctuationKerning/>
  <w:characterSpacingControl w:val="doNotCompress"/>
  <w:doNotValidateAgainstSchema/>
  <w:doNotDemarcateInvalidXml/>
  <w:compat/>
  <w:rsids>
    <w:rsidRoot w:val="006D073B"/>
    <w:rsid w:val="000128FA"/>
    <w:rsid w:val="00014C0A"/>
    <w:rsid w:val="000330BC"/>
    <w:rsid w:val="000378C5"/>
    <w:rsid w:val="000415B1"/>
    <w:rsid w:val="000527A6"/>
    <w:rsid w:val="000709AF"/>
    <w:rsid w:val="000723A2"/>
    <w:rsid w:val="000B63D4"/>
    <w:rsid w:val="000C2918"/>
    <w:rsid w:val="000D7725"/>
    <w:rsid w:val="001160F5"/>
    <w:rsid w:val="00140532"/>
    <w:rsid w:val="001457F7"/>
    <w:rsid w:val="0017293E"/>
    <w:rsid w:val="001B0018"/>
    <w:rsid w:val="001D12BA"/>
    <w:rsid w:val="00217314"/>
    <w:rsid w:val="00237D51"/>
    <w:rsid w:val="002415DE"/>
    <w:rsid w:val="00263865"/>
    <w:rsid w:val="00287E7F"/>
    <w:rsid w:val="002A2099"/>
    <w:rsid w:val="002D35BE"/>
    <w:rsid w:val="002E5A67"/>
    <w:rsid w:val="00315161"/>
    <w:rsid w:val="00340993"/>
    <w:rsid w:val="00342C3A"/>
    <w:rsid w:val="003459B9"/>
    <w:rsid w:val="0036328D"/>
    <w:rsid w:val="003B039F"/>
    <w:rsid w:val="003C793A"/>
    <w:rsid w:val="003D0934"/>
    <w:rsid w:val="003D304F"/>
    <w:rsid w:val="003D3AA3"/>
    <w:rsid w:val="003E55B1"/>
    <w:rsid w:val="003F1470"/>
    <w:rsid w:val="00400ADE"/>
    <w:rsid w:val="004452E6"/>
    <w:rsid w:val="004A2EB3"/>
    <w:rsid w:val="004B1059"/>
    <w:rsid w:val="004B2844"/>
    <w:rsid w:val="005065C6"/>
    <w:rsid w:val="0050727E"/>
    <w:rsid w:val="005670CD"/>
    <w:rsid w:val="006028DD"/>
    <w:rsid w:val="00612C5D"/>
    <w:rsid w:val="00627975"/>
    <w:rsid w:val="006347A1"/>
    <w:rsid w:val="006D073B"/>
    <w:rsid w:val="006D3C61"/>
    <w:rsid w:val="006F26AE"/>
    <w:rsid w:val="007551FF"/>
    <w:rsid w:val="0078186E"/>
    <w:rsid w:val="007E3C6E"/>
    <w:rsid w:val="007F168B"/>
    <w:rsid w:val="008055C4"/>
    <w:rsid w:val="008101A0"/>
    <w:rsid w:val="008224C0"/>
    <w:rsid w:val="00856897"/>
    <w:rsid w:val="008A5F79"/>
    <w:rsid w:val="008D1271"/>
    <w:rsid w:val="008E56DB"/>
    <w:rsid w:val="008E5AAF"/>
    <w:rsid w:val="00917E1E"/>
    <w:rsid w:val="00946E59"/>
    <w:rsid w:val="009561DF"/>
    <w:rsid w:val="00963C28"/>
    <w:rsid w:val="009810FA"/>
    <w:rsid w:val="00997EBA"/>
    <w:rsid w:val="009B0728"/>
    <w:rsid w:val="009B55F5"/>
    <w:rsid w:val="009E5B68"/>
    <w:rsid w:val="009F7878"/>
    <w:rsid w:val="00A35196"/>
    <w:rsid w:val="00A4289F"/>
    <w:rsid w:val="00A55D94"/>
    <w:rsid w:val="00A84B38"/>
    <w:rsid w:val="00A87B66"/>
    <w:rsid w:val="00B0593B"/>
    <w:rsid w:val="00B34FD1"/>
    <w:rsid w:val="00B35D91"/>
    <w:rsid w:val="00B548D3"/>
    <w:rsid w:val="00B63533"/>
    <w:rsid w:val="00BF3C31"/>
    <w:rsid w:val="00C034DB"/>
    <w:rsid w:val="00C1226C"/>
    <w:rsid w:val="00C45598"/>
    <w:rsid w:val="00C63224"/>
    <w:rsid w:val="00CA45B8"/>
    <w:rsid w:val="00CD4B9A"/>
    <w:rsid w:val="00D1756F"/>
    <w:rsid w:val="00D440FB"/>
    <w:rsid w:val="00D65F84"/>
    <w:rsid w:val="00D72C8A"/>
    <w:rsid w:val="00D82609"/>
    <w:rsid w:val="00DA5501"/>
    <w:rsid w:val="00DC34F0"/>
    <w:rsid w:val="00DE217C"/>
    <w:rsid w:val="00E01454"/>
    <w:rsid w:val="00E05089"/>
    <w:rsid w:val="00E260A1"/>
    <w:rsid w:val="00E4365C"/>
    <w:rsid w:val="00E46C09"/>
    <w:rsid w:val="00E80577"/>
    <w:rsid w:val="00E94E16"/>
    <w:rsid w:val="00E97BEE"/>
    <w:rsid w:val="00ED63E5"/>
    <w:rsid w:val="00F03CD9"/>
    <w:rsid w:val="00F666FF"/>
    <w:rsid w:val="00FA1267"/>
    <w:rsid w:val="00FB22BE"/>
    <w:rsid w:val="00FC66AE"/>
    <w:rsid w:val="00FE1258"/>
    <w:rsid w:val="00FE7C0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8A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2A20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2099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A2099"/>
  </w:style>
  <w:style w:type="paragraph" w:styleId="En-tte">
    <w:name w:val="header"/>
    <w:basedOn w:val="Normal"/>
    <w:link w:val="En-tteCar"/>
    <w:uiPriority w:val="99"/>
    <w:semiHidden/>
    <w:unhideWhenUsed/>
    <w:rsid w:val="002A20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209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42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image" Target="media/image3.png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pict"/><Relationship Id="rId8" Type="http://schemas.openxmlformats.org/officeDocument/2006/relationships/image" Target="media/image4.pict"/><Relationship Id="rId13" Type="http://schemas.openxmlformats.org/officeDocument/2006/relationships/fontTable" Target="fontTable.xml"/><Relationship Id="rId10" Type="http://schemas.openxmlformats.org/officeDocument/2006/relationships/image" Target="media/image6.pict"/><Relationship Id="rId5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9" Type="http://schemas.openxmlformats.org/officeDocument/2006/relationships/image" Target="media/image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684</Words>
  <Characters>3903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A-B-C</vt:lpstr>
    </vt:vector>
  </TitlesOfParts>
  <Company>Your Organization Name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A-B-C</dc:title>
  <dc:subject/>
  <dc:creator>Your User Name</dc:creator>
  <cp:keywords/>
  <dc:description/>
  <cp:lastModifiedBy>André VANDENBRUAENE</cp:lastModifiedBy>
  <cp:revision>5</cp:revision>
  <cp:lastPrinted>2012-05-09T17:17:00Z</cp:lastPrinted>
  <dcterms:created xsi:type="dcterms:W3CDTF">2015-05-04T10:17:00Z</dcterms:created>
  <dcterms:modified xsi:type="dcterms:W3CDTF">2015-05-04T10:51:00Z</dcterms:modified>
</cp:coreProperties>
</file>